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74" w:rsidRPr="00804742" w:rsidRDefault="00A523D8" w:rsidP="00804742">
      <w:pPr>
        <w:jc w:val="center"/>
        <w:rPr>
          <w:b/>
          <w:i/>
          <w:sz w:val="52"/>
          <w:szCs w:val="52"/>
        </w:rPr>
      </w:pPr>
      <w:r w:rsidRPr="00804742">
        <w:rPr>
          <w:b/>
          <w:i/>
          <w:sz w:val="52"/>
          <w:szCs w:val="52"/>
        </w:rPr>
        <w:t>Причины центральных нарушений речи</w:t>
      </w:r>
    </w:p>
    <w:p w:rsidR="00A523D8" w:rsidRPr="00804742" w:rsidRDefault="00A523D8" w:rsidP="00E567C2">
      <w:pPr>
        <w:ind w:firstLine="708"/>
        <w:jc w:val="both"/>
        <w:rPr>
          <w:sz w:val="44"/>
          <w:szCs w:val="44"/>
        </w:rPr>
      </w:pPr>
      <w:r w:rsidRPr="00804742">
        <w:rPr>
          <w:sz w:val="44"/>
          <w:szCs w:val="44"/>
        </w:rPr>
        <w:t xml:space="preserve">Расстройство речи </w:t>
      </w:r>
      <w:r w:rsidRPr="00804742">
        <w:rPr>
          <w:i/>
          <w:sz w:val="44"/>
          <w:szCs w:val="44"/>
          <w:u w:val="single"/>
        </w:rPr>
        <w:t>центрального происхождения</w:t>
      </w:r>
      <w:r w:rsidRPr="00804742">
        <w:rPr>
          <w:sz w:val="44"/>
          <w:szCs w:val="44"/>
        </w:rPr>
        <w:t xml:space="preserve"> порождается или болезненной раздражимостью мозга, или действующими на него ненормальными речевыми раздражителями, или, наконец, психическими факторами.</w:t>
      </w:r>
    </w:p>
    <w:p w:rsidR="00A523D8" w:rsidRPr="00804742" w:rsidRDefault="00A523D8" w:rsidP="00E567C2">
      <w:pPr>
        <w:ind w:firstLine="708"/>
        <w:jc w:val="both"/>
        <w:rPr>
          <w:sz w:val="44"/>
          <w:szCs w:val="44"/>
        </w:rPr>
      </w:pPr>
      <w:r w:rsidRPr="00804742">
        <w:rPr>
          <w:b/>
          <w:sz w:val="44"/>
          <w:szCs w:val="44"/>
        </w:rPr>
        <w:t>Причиной</w:t>
      </w:r>
      <w:r w:rsidRPr="00804742">
        <w:rPr>
          <w:sz w:val="44"/>
          <w:szCs w:val="44"/>
        </w:rPr>
        <w:t xml:space="preserve"> патологического изменения мозговой деятельности (нарушения силы, уравновешенности и подвижности нервных процессов) могут быть воздействия: </w:t>
      </w:r>
      <w:r w:rsidRPr="00804742">
        <w:rPr>
          <w:b/>
          <w:sz w:val="44"/>
          <w:szCs w:val="44"/>
        </w:rPr>
        <w:t xml:space="preserve">физические </w:t>
      </w:r>
      <w:r w:rsidRPr="00804742">
        <w:rPr>
          <w:sz w:val="44"/>
          <w:szCs w:val="44"/>
        </w:rPr>
        <w:t xml:space="preserve">(перегрев, переохлаждение мозга), </w:t>
      </w:r>
      <w:r w:rsidRPr="00804742">
        <w:rPr>
          <w:b/>
          <w:sz w:val="44"/>
          <w:szCs w:val="44"/>
        </w:rPr>
        <w:t>механические</w:t>
      </w:r>
      <w:r w:rsidRPr="00804742">
        <w:rPr>
          <w:sz w:val="44"/>
          <w:szCs w:val="44"/>
        </w:rPr>
        <w:t xml:space="preserve"> (удар, сотрясение головы), </w:t>
      </w:r>
      <w:r w:rsidRPr="00804742">
        <w:rPr>
          <w:b/>
          <w:sz w:val="44"/>
          <w:szCs w:val="44"/>
        </w:rPr>
        <w:t>химические</w:t>
      </w:r>
      <w:r w:rsidRPr="00804742">
        <w:rPr>
          <w:sz w:val="44"/>
          <w:szCs w:val="44"/>
        </w:rPr>
        <w:t xml:space="preserve"> (интоксикация мозга), </w:t>
      </w:r>
      <w:r w:rsidRPr="00804742">
        <w:rPr>
          <w:b/>
          <w:sz w:val="44"/>
          <w:szCs w:val="44"/>
        </w:rPr>
        <w:t>биологические</w:t>
      </w:r>
      <w:r w:rsidRPr="00804742">
        <w:rPr>
          <w:sz w:val="44"/>
          <w:szCs w:val="44"/>
        </w:rPr>
        <w:t xml:space="preserve"> (бактерии, вызывающие тяжёлые болезни и нарушения деятельности эндокринных желёз).</w:t>
      </w:r>
    </w:p>
    <w:p w:rsidR="00A523D8" w:rsidRPr="00804742" w:rsidRDefault="00A523D8" w:rsidP="00E567C2">
      <w:pPr>
        <w:ind w:firstLine="708"/>
        <w:jc w:val="both"/>
        <w:rPr>
          <w:sz w:val="44"/>
          <w:szCs w:val="44"/>
        </w:rPr>
      </w:pPr>
      <w:r w:rsidRPr="00804742">
        <w:rPr>
          <w:sz w:val="44"/>
          <w:szCs w:val="44"/>
        </w:rPr>
        <w:t xml:space="preserve">У детей чаще всего наблюдаются две последние категории причин: </w:t>
      </w:r>
      <w:r w:rsidRPr="00804742">
        <w:rPr>
          <w:b/>
          <w:sz w:val="44"/>
          <w:szCs w:val="44"/>
        </w:rPr>
        <w:t>яды</w:t>
      </w:r>
      <w:r w:rsidRPr="00804742">
        <w:rPr>
          <w:sz w:val="44"/>
          <w:szCs w:val="44"/>
        </w:rPr>
        <w:t xml:space="preserve"> (токсины) и всякого рода </w:t>
      </w:r>
      <w:r w:rsidRPr="00804742">
        <w:rPr>
          <w:b/>
          <w:sz w:val="44"/>
          <w:szCs w:val="44"/>
        </w:rPr>
        <w:t>нарушения обмена веществ</w:t>
      </w:r>
      <w:r w:rsidRPr="00804742">
        <w:rPr>
          <w:sz w:val="44"/>
          <w:szCs w:val="44"/>
        </w:rPr>
        <w:t xml:space="preserve">, ослабляющие </w:t>
      </w:r>
      <w:r w:rsidR="0047205D" w:rsidRPr="00804742">
        <w:rPr>
          <w:sz w:val="44"/>
          <w:szCs w:val="44"/>
        </w:rPr>
        <w:t xml:space="preserve">высшую нервную деятельность, часто возникающие в результате тяжёлых форм дистрофии, коклюша или рахита. Нередко, например, </w:t>
      </w:r>
      <w:r w:rsidR="0047205D" w:rsidRPr="00804742">
        <w:rPr>
          <w:b/>
          <w:i/>
          <w:sz w:val="44"/>
          <w:szCs w:val="44"/>
        </w:rPr>
        <w:t>глисты</w:t>
      </w:r>
      <w:r w:rsidR="0047205D" w:rsidRPr="00804742">
        <w:rPr>
          <w:sz w:val="44"/>
          <w:szCs w:val="44"/>
        </w:rPr>
        <w:t xml:space="preserve"> и </w:t>
      </w:r>
      <w:r w:rsidR="0047205D" w:rsidRPr="00804742">
        <w:rPr>
          <w:b/>
          <w:i/>
          <w:sz w:val="44"/>
          <w:szCs w:val="44"/>
        </w:rPr>
        <w:t>коклюш</w:t>
      </w:r>
      <w:r w:rsidR="0047205D" w:rsidRPr="00804742">
        <w:rPr>
          <w:sz w:val="44"/>
          <w:szCs w:val="44"/>
        </w:rPr>
        <w:t xml:space="preserve"> вызывают </w:t>
      </w:r>
      <w:r w:rsidR="0047205D" w:rsidRPr="00804742">
        <w:rPr>
          <w:b/>
          <w:sz w:val="44"/>
          <w:szCs w:val="44"/>
        </w:rPr>
        <w:t>заикание</w:t>
      </w:r>
      <w:r w:rsidR="0047205D" w:rsidRPr="00804742">
        <w:rPr>
          <w:sz w:val="44"/>
          <w:szCs w:val="44"/>
        </w:rPr>
        <w:t xml:space="preserve">, а </w:t>
      </w:r>
      <w:r w:rsidR="0047205D" w:rsidRPr="00804742">
        <w:rPr>
          <w:b/>
          <w:i/>
          <w:sz w:val="44"/>
          <w:szCs w:val="44"/>
        </w:rPr>
        <w:t>рахит</w:t>
      </w:r>
      <w:r w:rsidR="0047205D" w:rsidRPr="00804742">
        <w:rPr>
          <w:sz w:val="44"/>
          <w:szCs w:val="44"/>
        </w:rPr>
        <w:t xml:space="preserve"> - </w:t>
      </w:r>
      <w:r w:rsidR="0047205D" w:rsidRPr="00804742">
        <w:rPr>
          <w:b/>
          <w:sz w:val="44"/>
          <w:szCs w:val="44"/>
        </w:rPr>
        <w:t>задержку</w:t>
      </w:r>
      <w:r w:rsidR="0047205D" w:rsidRPr="00804742">
        <w:rPr>
          <w:sz w:val="44"/>
          <w:szCs w:val="44"/>
        </w:rPr>
        <w:t xml:space="preserve"> в развитии речи и </w:t>
      </w:r>
      <w:r w:rsidR="0047205D" w:rsidRPr="00804742">
        <w:rPr>
          <w:b/>
          <w:sz w:val="44"/>
          <w:szCs w:val="44"/>
        </w:rPr>
        <w:lastRenderedPageBreak/>
        <w:t>косноязычие</w:t>
      </w:r>
      <w:r w:rsidR="0047205D" w:rsidRPr="00804742">
        <w:rPr>
          <w:sz w:val="44"/>
          <w:szCs w:val="44"/>
        </w:rPr>
        <w:t xml:space="preserve">. </w:t>
      </w:r>
      <w:r w:rsidR="00804742">
        <w:rPr>
          <w:sz w:val="44"/>
          <w:szCs w:val="44"/>
        </w:rPr>
        <w:t>Г</w:t>
      </w:r>
      <w:r w:rsidR="0047205D" w:rsidRPr="00804742">
        <w:rPr>
          <w:sz w:val="44"/>
          <w:szCs w:val="44"/>
        </w:rPr>
        <w:t>листы вредно действуют на высшую нервную деятельность путём выделения токсинов, механическими же раздражениями кишечника они повышают возбудимость нервной системы. Коклюш нарушает дыхательную и голосовую функции (судорожные спазмы) и создаёт невротическое состояние (чувство страха перед припадком). То и другое нередко приводит к расстройствам речи. Рахит, являясь одним из видов нарушения обмена веществ, в тяжёлых случаях</w:t>
      </w:r>
      <w:r w:rsidR="00541343" w:rsidRPr="00804742">
        <w:rPr>
          <w:sz w:val="44"/>
          <w:szCs w:val="44"/>
        </w:rPr>
        <w:t xml:space="preserve"> вызывает резкие деформации костей органов артикуляции, а также и черепной, в </w:t>
      </w:r>
      <w:proofErr w:type="gramStart"/>
      <w:r w:rsidR="00541343" w:rsidRPr="00804742">
        <w:rPr>
          <w:sz w:val="44"/>
          <w:szCs w:val="44"/>
        </w:rPr>
        <w:t>связи</w:t>
      </w:r>
      <w:proofErr w:type="gramEnd"/>
      <w:r w:rsidR="00541343" w:rsidRPr="00804742">
        <w:rPr>
          <w:sz w:val="44"/>
          <w:szCs w:val="44"/>
        </w:rPr>
        <w:t xml:space="preserve"> с чем деформируется и самый мозг, нарушаются условия его питания. В результате этого - косноязычие, запоздалое развитие речи и психики в целом.</w:t>
      </w:r>
    </w:p>
    <w:p w:rsidR="00541343" w:rsidRPr="00804742" w:rsidRDefault="00541343" w:rsidP="00E567C2">
      <w:pPr>
        <w:ind w:firstLine="708"/>
        <w:jc w:val="both"/>
        <w:rPr>
          <w:sz w:val="44"/>
          <w:szCs w:val="44"/>
        </w:rPr>
      </w:pPr>
      <w:r w:rsidRPr="00804742">
        <w:rPr>
          <w:sz w:val="44"/>
          <w:szCs w:val="44"/>
        </w:rPr>
        <w:t xml:space="preserve">Особенно вредно отражается на </w:t>
      </w:r>
      <w:r w:rsidRPr="00804742">
        <w:rPr>
          <w:b/>
          <w:sz w:val="44"/>
          <w:szCs w:val="44"/>
        </w:rPr>
        <w:t>развитие речи</w:t>
      </w:r>
      <w:r w:rsidRPr="00804742">
        <w:rPr>
          <w:sz w:val="44"/>
          <w:szCs w:val="44"/>
        </w:rPr>
        <w:t xml:space="preserve"> у маленького ребёнка </w:t>
      </w:r>
      <w:r w:rsidRPr="00804742">
        <w:rPr>
          <w:b/>
          <w:i/>
          <w:sz w:val="44"/>
          <w:szCs w:val="44"/>
        </w:rPr>
        <w:t>расстройство пищеварения и питания</w:t>
      </w:r>
      <w:r w:rsidRPr="00804742">
        <w:rPr>
          <w:sz w:val="44"/>
          <w:szCs w:val="44"/>
        </w:rPr>
        <w:t xml:space="preserve">, так как при этом резко падает образование условных рефлексов. Даже относительно лёгкие нарушения питания задерживают нормальное развитие речи. Более резко такое влияние сказывается </w:t>
      </w:r>
      <w:r w:rsidRPr="00804742">
        <w:rPr>
          <w:b/>
          <w:sz w:val="44"/>
          <w:szCs w:val="44"/>
        </w:rPr>
        <w:t xml:space="preserve">в первые три года </w:t>
      </w:r>
      <w:r w:rsidRPr="00804742">
        <w:rPr>
          <w:sz w:val="44"/>
          <w:szCs w:val="44"/>
        </w:rPr>
        <w:t>жизни ребёнка.</w:t>
      </w:r>
    </w:p>
    <w:sectPr w:rsidR="00541343" w:rsidRPr="00804742" w:rsidSect="00804742">
      <w:pgSz w:w="11906" w:h="16838"/>
      <w:pgMar w:top="851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D8"/>
    <w:rsid w:val="00057874"/>
    <w:rsid w:val="000E5C2F"/>
    <w:rsid w:val="0047205D"/>
    <w:rsid w:val="00541343"/>
    <w:rsid w:val="006E2BCE"/>
    <w:rsid w:val="00804742"/>
    <w:rsid w:val="00840035"/>
    <w:rsid w:val="00A523D8"/>
    <w:rsid w:val="00E5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Люда</cp:lastModifiedBy>
  <cp:revision>2</cp:revision>
  <dcterms:created xsi:type="dcterms:W3CDTF">2015-03-10T06:56:00Z</dcterms:created>
  <dcterms:modified xsi:type="dcterms:W3CDTF">2015-10-05T05:45:00Z</dcterms:modified>
</cp:coreProperties>
</file>